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CD" w:rsidRPr="001176CD" w:rsidRDefault="001176CD" w:rsidP="001176C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МИНИСТЕРСТВО ПРОСВЕЩЕНИЯ РОССИЙСКОЙ ФЕДЕРАЦИИ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color w:val="000000" w:themeColor="text1"/>
          <w:sz w:val="24"/>
          <w:szCs w:val="24"/>
          <w:lang w:eastAsia="ru-RU"/>
        </w:rPr>
        <w:t>Министерство образования Оренбургской области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1176CD">
        <w:rPr>
          <w:rStyle w:val="placeholder"/>
          <w:b/>
          <w:bCs/>
          <w:color w:val="000000" w:themeColor="text1"/>
          <w:sz w:val="24"/>
          <w:szCs w:val="24"/>
        </w:rPr>
        <w:t>Отдел образования администрации Северного района</w:t>
      </w:r>
      <w:r w:rsidRPr="001176CD">
        <w:rPr>
          <w:b/>
          <w:bCs/>
          <w:color w:val="000000" w:themeColor="text1"/>
          <w:sz w:val="24"/>
          <w:szCs w:val="24"/>
        </w:rPr>
        <w:br/>
      </w:r>
      <w:r w:rsidRPr="001176CD">
        <w:rPr>
          <w:rFonts w:eastAsia="Times New Roman"/>
          <w:b/>
          <w:color w:val="000000" w:themeColor="text1"/>
          <w:sz w:val="24"/>
          <w:szCs w:val="24"/>
          <w:lang w:eastAsia="ru-RU"/>
        </w:rPr>
        <w:t>МБОУ "</w:t>
      </w:r>
      <w:proofErr w:type="gramStart"/>
      <w:r w:rsidRPr="001176CD">
        <w:rPr>
          <w:rFonts w:eastAsia="Times New Roman"/>
          <w:b/>
          <w:color w:val="000000" w:themeColor="text1"/>
          <w:sz w:val="24"/>
          <w:szCs w:val="24"/>
          <w:lang w:eastAsia="ru-RU"/>
        </w:rPr>
        <w:t>Северная</w:t>
      </w:r>
      <w:proofErr w:type="gramEnd"/>
      <w:r w:rsidRPr="001176CD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СОШ"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0442" w:type="dxa"/>
        <w:jc w:val="center"/>
        <w:tblLook w:val="04A0"/>
      </w:tblPr>
      <w:tblGrid>
        <w:gridCol w:w="3481"/>
        <w:gridCol w:w="3480"/>
        <w:gridCol w:w="3481"/>
      </w:tblGrid>
      <w:tr w:rsidR="001176CD" w:rsidRPr="001176CD" w:rsidTr="00C11DFA">
        <w:trPr>
          <w:jc w:val="center"/>
        </w:trPr>
        <w:tc>
          <w:tcPr>
            <w:tcW w:w="3480" w:type="dxa"/>
            <w:hideMark/>
          </w:tcPr>
          <w:p w:rsidR="001176CD" w:rsidRPr="001176CD" w:rsidRDefault="001176CD" w:rsidP="001176C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РАССМОТРЕНО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Методическое объединение учителей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________       Кузьмина М.В..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Протокол №1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от "30" август 2023 г.</w:t>
            </w:r>
          </w:p>
        </w:tc>
        <w:tc>
          <w:tcPr>
            <w:tcW w:w="3480" w:type="dxa"/>
            <w:hideMark/>
          </w:tcPr>
          <w:p w:rsidR="001176CD" w:rsidRPr="001176CD" w:rsidRDefault="001176CD" w:rsidP="001176C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Заместитель директора по УВР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_________    Горбунова Г. П.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Протокол № 1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от "31" августа  2023 г.</w:t>
            </w:r>
          </w:p>
        </w:tc>
        <w:tc>
          <w:tcPr>
            <w:tcW w:w="3481" w:type="dxa"/>
            <w:hideMark/>
          </w:tcPr>
          <w:p w:rsidR="001176CD" w:rsidRPr="001176CD" w:rsidRDefault="001176CD" w:rsidP="001176C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Директор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___________   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Каляев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А. И.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Приказ № 13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от "01" сентября 2023 г.</w:t>
            </w:r>
          </w:p>
        </w:tc>
      </w:tr>
    </w:tbl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1176CD">
        <w:rPr>
          <w:b/>
          <w:bCs/>
          <w:color w:val="000000" w:themeColor="text1"/>
          <w:sz w:val="32"/>
          <w:szCs w:val="32"/>
        </w:rPr>
        <w:br/>
      </w:r>
      <w:r w:rsidRPr="001176CD">
        <w:rPr>
          <w:rStyle w:val="a4"/>
          <w:color w:val="000000" w:themeColor="text1"/>
          <w:sz w:val="32"/>
          <w:szCs w:val="32"/>
        </w:rPr>
        <w:t>РАБОЧАЯ ПРОГРАММА</w:t>
      </w: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1176CD">
        <w:rPr>
          <w:color w:val="000000" w:themeColor="text1"/>
          <w:sz w:val="32"/>
          <w:szCs w:val="32"/>
        </w:rPr>
        <w:t>(ID 2138164)</w:t>
      </w: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6"/>
          <w:szCs w:val="36"/>
          <w:shd w:val="clear" w:color="auto" w:fill="FFFFFF"/>
        </w:rPr>
      </w:pPr>
      <w:r w:rsidRPr="001176CD">
        <w:rPr>
          <w:rStyle w:val="a4"/>
          <w:color w:val="000000" w:themeColor="text1"/>
          <w:sz w:val="36"/>
          <w:szCs w:val="36"/>
        </w:rPr>
        <w:t>учебного предмета </w:t>
      </w:r>
      <w:r w:rsidRPr="001176CD">
        <w:rPr>
          <w:color w:val="000000" w:themeColor="text1"/>
          <w:sz w:val="36"/>
          <w:szCs w:val="36"/>
        </w:rPr>
        <w:t>«</w:t>
      </w:r>
      <w:r w:rsidRPr="001176CD">
        <w:rPr>
          <w:rStyle w:val="a4"/>
          <w:color w:val="000000" w:themeColor="text1"/>
          <w:sz w:val="36"/>
          <w:szCs w:val="36"/>
        </w:rPr>
        <w:t>География. Базовый уровень</w:t>
      </w:r>
      <w:r w:rsidRPr="001176CD">
        <w:rPr>
          <w:rStyle w:val="a4"/>
          <w:color w:val="000000" w:themeColor="text1"/>
          <w:sz w:val="36"/>
          <w:szCs w:val="36"/>
          <w:shd w:val="clear" w:color="auto" w:fill="FFFFFF"/>
        </w:rPr>
        <w:t>»</w:t>
      </w: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</w:p>
    <w:p w:rsidR="001176CD" w:rsidRPr="001176CD" w:rsidRDefault="001176CD" w:rsidP="001176CD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1176CD">
        <w:rPr>
          <w:color w:val="000000" w:themeColor="text1"/>
          <w:sz w:val="32"/>
          <w:szCs w:val="32"/>
        </w:rPr>
        <w:t>для обучающихся 10 </w:t>
      </w:r>
      <w:r w:rsidRPr="001176CD">
        <w:rPr>
          <w:color w:val="000000" w:themeColor="text1"/>
          <w:sz w:val="22"/>
          <w:szCs w:val="22"/>
        </w:rPr>
        <w:t>–</w:t>
      </w:r>
      <w:r w:rsidRPr="001176CD">
        <w:rPr>
          <w:color w:val="000000" w:themeColor="text1"/>
          <w:sz w:val="32"/>
          <w:szCs w:val="32"/>
        </w:rPr>
        <w:t>11 классов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color w:val="000000" w:themeColor="text1"/>
          <w:sz w:val="24"/>
          <w:szCs w:val="24"/>
          <w:lang w:eastAsia="ru-RU"/>
        </w:rPr>
        <w:t>Северное 2023</w:t>
      </w:r>
    </w:p>
    <w:p w:rsidR="001176CD" w:rsidRDefault="001176CD" w:rsidP="001176CD">
      <w:pPr>
        <w:shd w:val="clear" w:color="auto" w:fill="FFFFFF"/>
        <w:spacing w:after="0" w:line="240" w:lineRule="auto"/>
        <w:ind w:firstLine="227"/>
        <w:jc w:val="center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sectPr w:rsidR="001176CD" w:rsidSect="001176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227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Рабочая программа по географии среднего общего образования на базовом уровне составлена на основе Требований к результатам освоения основной образовательной программы среднего общ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 образования, представленных в федеральном государственном образовательном стандарте среднего общего образования, а также на основе характеристики планируемых результатов духовно-нравственного развития, воспитания и социализации обучающихся, представленных в ф</w:t>
      </w:r>
      <w:r w:rsidRPr="001176CD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едерал</w:t>
      </w:r>
      <w:r w:rsidRPr="001176CD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ь</w:t>
      </w:r>
      <w:r w:rsidRPr="001176CD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ной рабочей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программе воспитания.</w:t>
      </w:r>
      <w:proofErr w:type="gramEnd"/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тельного стандарта среднего общего образования к личностным,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 предметным результатам освоения образовательных программ и составлена с учётом Концепции развития географического образования в Российской Федерации, принятой на Всероссийском съезде учителей географии и утверждённой Решением Коллегии Мин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стерства просвещения и науки Российской Федерации от 24.12.2018 года.</w:t>
      </w: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br/>
      </w:r>
      <w:proofErr w:type="gramEnd"/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ОБЩАЯ ХАРАКТЕРИСТИКА ПРЕДМЕТА «ГЕОГРАФИЯ»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География – это один из немногих учебных предметов, способных успешно выполнить задачу интеграции содержания образования в области естественных и общественных наук.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 основу содержания учебного предмета положено изучение единого и одновременно мног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полярного мира, глобализации мирового развития, фокусирования на формировании у 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целостного представления о роли России в современном мире. Факторами, определяющими 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держательную часть, явились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интегративность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междисциплинарность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практико-ориентированность</w:t>
      </w:r>
      <w:proofErr w:type="spellEnd"/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экологизация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гуманизация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географии, что позволило более чётко представить географические реалии происходящих в современном мире геополитических, межнациональных и межгосударственных,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социокультурных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социально-экономических,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событий и процессов.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ЦЕЛИ ИЗУЧЕНИЯ ПРЕДМЕТА «ГЕОГРАФИЯ»</w:t>
      </w: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Цели изучения географии на базовом уровне в средней школе направлены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1) воспитание чувства патриотизма, взаимопонимания с другими народами, уважения культуры разных стран и регионов мира, ценностных ориентаций личности посредством ознакомления с важнейшими проблемами современности,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ролью России как составной части мирового сообщ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ства;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2) воспитание экологической культуры на основе приобретения знаний о взаимосвязи природы, населения и хозяйства на глобальном, реги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нальном и локальном уровнях и формирование ценнос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ного отношения к проблемам взаимодействия человека и общества;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4) развитие познавательных интересов, навыков самопознания, интеллектуальных и творческих способностей в процессе овладения компле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сом географических знаний и умений, направленных на использование их в реальной действительности;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5) приобретение опыта разнообразной деятельности, направленной на достижение целей усто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й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чивого развития.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МЕСТО УЧЕБНОГО ПРЕДМЕТА «ГЕОГРАФИЯ» В УЧЕБНОМ ПЛАНЕ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Учебным планом на изучение географии на базовом уровне в 10-11 классах отводится 68 часов: по одному часу в неделю в 10 и 11 классах.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lastRenderedPageBreak/>
        <w:t>СОДЕРЖАНИЕ УЧЕБНОГО ПРЕДМЕТА «ГЕОГРАФИЯ»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10 КЛАСС</w:t>
      </w: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Раздел 1. География как наука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1. Традиционные и новые методы в географии. Географические прогнозы.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Традиционные и новые методы исследований в географических науках, их использование в разных сферах человеческой деятельности. Современные направления географических исследов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ний. Источники географической информации, ГИС. Географические прогнозы как результат геогр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фических исследований.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2. Географическая культура.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Элементы географической культуры: географическая картина мира, географическое мышление, язык ге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графии. Их значимость для представителей разных профессий.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Раздел 2. Природопользование и геоэкология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1. Географическая среда.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Географическая среда как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геосистема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; факторы, её формирующие и изменяющие. Адаптация человека к различным природным условиям территорий, её 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менение во времени. Географическая и окружающая среда.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2. Естественный и антропогенный ландшафты.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Проблема сохранения ландшафтного и культурного разнообразия на Земле.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Классификация ландшафтов с использованием источников географической информации.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3. Проблемы взаимодействия человека и природы.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Опасные природные явления, климатические изменения, повышение уровня М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рового океана, загрязнение окружающей среды. «Климатические беженцы». Стратегия устойчивого развития. Цели устойчивого развития и роль географических наук в их достижении. Особо охраняемые природные территории как один из объектов целей устойчивого развития. Объекты Вс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мирного природного и культурного наследия.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Определение целей и задач учебного исследования, связанного с опасными природными я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лениями или глобальными изменениями климата или загрязнением Мирового океана, выбор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формы фиксации результатов наблюдения/исследования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4. Природные ресурсы и их виды.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Особенности размещения природных ресурсов мира. Природно-ресурсный капитал регионов, кру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ных стран, в том числе России.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Ресурсообеспеченность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. Истощение природных ресурсов. Обеспеченность стран стратегическими ресурсами: не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тью, газом, ураном, рудными и другими полезными ископаемыми. Земельные ресурсы. Обеспеченность человечества пресной водой.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Гидроэнерг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ресурсы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Земли, перспективы их использования. География ле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ных ресурсов, лесной фонд мира. Обезлесение – его причины и распространение. Роль природных ресурсов Мирового океана (энергетических, биологических, минеральных) в жизни человечества и перспективы их использования. 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роклиматические ресурсы. Рекреационные ресурсы.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Оценка природно-ресурсного капитала одной из стран (по выбору) по источникам географ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ческой информации.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2. Определение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ресурсообеспеченности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стран отдельными видами природных ресурсов.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Раздел 3. Современная политическая карта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 1. Политическая география и геополитика.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Политическая карта мира и 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приарктического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государства.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2. Классификации и типология стран мира.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Основные типы стран: критерии их выделения. Формы правления государства и государственного устройства.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Раздел 4. Население мира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1. Численность и воспроизводство населения.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Численность населения мира и динамика её изменения. Воспроизводство населения, его типы и особенности в странах с различным уровнем социально-экономического развития (демографический взрыв, демографический кризис, стар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ние населения). Демографическая политика и её направления в странах различных типов воспроизводства населения. Теория демографического 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рехода.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Определение и 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2. Объяснение особенности демографической политики в странах с различным типом воспр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изводства населения.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2. Состав и структура населения.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Возрастной и половой состав населения мира. Стру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тура занятости населения в странах с различным уровнем социально-экономического развития. Этнический состав населения. Крупные народы, языковые семьи и группы, особенности их размещ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ния. Религиозный состав населения. Мировые и национальные религии, главные районы распространения. Население мира и глобализация. Геогр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фия культуры в системе географических наук. Совр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менные цивилизации, географические рубежи цивилизации Запада и цивилизации Востока.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Сравнение половой и возрастной структуры в странах различных типов воспроизводства населения на основе анализа половозрастных пир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мид.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2. Прогнозирование изменений возрастной структуры отдельных стран на основе анализа 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личных источников географической информации.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3. Размещение населения.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Географические особенности размещения населения и факторы, его определяющие. Плотность населения, ареалы высокой и низкой плотности населения. Миграции населения: причины, основные типы и направления. Расселение населения: типы и формы. Понятие об урбанизации, её особенности в странах различных социально-экономических типов. Городские агломерации и мегалополисы мира.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Сравнение и объяснение различий в соотношении городского и сельского населения разных регионов мира на основе анализа статистич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ских данных.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4. Качество жизни населения.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нения качества жизни населения различных стран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 регионов мира.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Объяснение различий в показателях качества жизни населения в отдельных регионах и странах мира на основе анализа источников геогр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фической информации.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Раздел 5. Мировое хозяйство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1. Состав и структура мирового хозяйства. Международное географическое разделение труда. 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Мировое хозяйство: состав. Осно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ные этапы развития мирового хозяйства. Факторы 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мещения производства и их влияние на современное развитие мирового хозяйства. Отраслевая, территориальная и функциональная структура мирового хозяйства. Международное географическое разделение труда. Отрасли международной сп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циализации. Условия формирования международной специализации стран и роль географических факторов в её формировании. Аграрные, индус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риальные и постиндустриальные страны. Роль и место России в международном географическом раздел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нии труда.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Сравнение структуры экономики аграрных, индустриальных и постиндустриальных стран.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2. Международная экономическая интеграция и глобализация мировой экономики.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Международная экономическая интеграция. Крупнейшие международные отраслевые и региональные экономические союзы. Глобализация мировой экономики и её влияние на хозяйство стран разных социально-экономических типов. Транснациональные корпорации (ТНК) и их роль в глобализации мировой экономики.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 3. География главных отраслей мирового хозяйства.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Промышленность мира.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Географические особенности размещения основных видов сырьевых и топливных ресурсов. Страны-лидеры по зап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 и добыче нефти, природного газа и угля.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Топливно-энергетический комплекс мира: основные этапы развития, «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энергопереход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». География отраслей топливной промышленности. Крупнейшие страны-производители, экспортёры и импортёры нефти, природного газа и 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энергетика. Структура мирового производства электроэнерг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ии и её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географические особенности. Быстрый рост производства электроэнергии с использованием ВИЭ. Страны-лидеры по развитию «возобновляемой» энергетики. Воздействие на окружающую среду топливной промышленн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сти и различных типов электростанций, включая ВИЭ. Роль России как крупнейшего поставщика топливно-энергетических и сырьевых ресурсов в мировой экономике.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Металлургия мира. Географические особенности сырьевой базы чёрной и цветной металлу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гии. Ведущие страны-производители и экспортёры стали, меди и алюминия. Современные тенденции развития отрасли. Влияние металлургии на окружающую среду. Место России в мировом прои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водстве и экспорте цветных и чёрных металлов.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Машиностроительный комплекс мира. Ведущие страны-производители и экспортёры продукции автомобилестроения, авиастроения и микроэлектроники.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Химическая промышленность и лесопромышленный комплекс мира. Ведущие страны-производители и экспортёры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br/>
        <w:t>минеральных удобрений и продукции химии органического синтеза. Ведущие страны-производители деловой древесины и продукции целлюлозно-бумажной промышленности. Влияние химической и лесной промышленности на окружающую среду.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1. Представление в виде диаграмм данных о динамике изменения объёмов и структуры прои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водства электроэнергии в мире.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Сельское хозяйство мира.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Географические различия в обеспеченности земельными ресурсами. Земельный фонд мира, его структура. Совр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менные тенденции развития отрасли. Органическое сельское хозяйство. Растениеводство. География производства основных продовольственных кул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ь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тур. Ведущие экспортёры и импортёры. Роль России как одного из главных экспортёров зерновых культур.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Животноводство. Ведущие экспортёры и импортёры продукции животноводства. Рыболовство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аквакультура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: географические особенности.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Влияние сельского хозяйства и отдельных его отраслей на окружающую среду.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2. Определение направления грузопотоков продовольствия на основе анализа статистических материалов и создание карты «Основные экспо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тёры и импортёры продовольствия».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Сфера услуг. Мировой транспорт.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Основные международные магистрали и транспортные узлы. Мировая система НИОКР. Международные экономические отношения: основные формы и факторы, влияющие на их развитие. Мировая торговля и туризм.</w:t>
      </w: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8"/>
          <w:lang w:eastAsia="ru-RU"/>
        </w:rPr>
        <w:t>ПЛАНИРУЕМЫЕ РЕЗУЛЬТАТЫ ОСВОЕНИЯ УЧЕБНОГО ПРЕДМЕТА «ГЕОГРАФИЯ»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основной образовательной программы среднего общего образования должны отражать 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товность и способность обучающихся руководствоваться сформированной внутренней позицией личности, системой ценностных ориентаций, поз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тивных внутренних убеждений, соответствующих традиционным ценностям российского общества, расширение жизненного опыта и опыта де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я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тельности в процессе реализации основных направлений воспитательной деятельности, в том числе в части: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гражданского воспитания: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осознание своих конституционных прав и обязанностей, уважение закона и правопорядка;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принятие традиционных национальных, общечеловеческих гуманистических и демократических ценностей;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ь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ным признакам;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низациях;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умение взаимодействовать с социальными институтами в соответствии с их функциями и назначением;</w:t>
      </w:r>
    </w:p>
    <w:p w:rsidR="001176CD" w:rsidRPr="001176CD" w:rsidRDefault="001176CD" w:rsidP="001176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к гуманитарной и волонтёрской деятельности;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патриотического воспитания:</w:t>
      </w:r>
    </w:p>
    <w:p w:rsidR="001176CD" w:rsidRPr="001176CD" w:rsidRDefault="001176CD" w:rsidP="001176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российской гражданской идентичности, патриотизма, уважения к своему народу, чувства ответственности перед Родиной, горд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сти за свой край, свою Родину, свой язык и культуру, прошлое и настоящее многонационального народа России;</w:t>
      </w:r>
    </w:p>
    <w:p w:rsidR="001176CD" w:rsidRPr="001176CD" w:rsidRDefault="001176CD" w:rsidP="001176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ценностное отношение к государственным символам, историческому и природному наследию, памятникам, традициям народов России, достижен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ям России в науке, искусстве, спорте, технолог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ях, труде;</w:t>
      </w:r>
    </w:p>
    <w:p w:rsidR="001176CD" w:rsidRPr="001176CD" w:rsidRDefault="001176CD" w:rsidP="001176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идейная убеждённость, готовность к служению и защите Отечества, ответственность за его судьбу;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духовно-нравственного воспитания:</w:t>
      </w:r>
    </w:p>
    <w:p w:rsidR="001176CD" w:rsidRPr="001176CD" w:rsidRDefault="001176CD" w:rsidP="001176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осознание духовных ценностей российского народа;</w:t>
      </w:r>
    </w:p>
    <w:p w:rsidR="001176CD" w:rsidRPr="001176CD" w:rsidRDefault="001176CD" w:rsidP="001176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1176CD" w:rsidRPr="001176CD" w:rsidRDefault="001176CD" w:rsidP="001176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 w:rsidR="001176CD" w:rsidRPr="001176CD" w:rsidRDefault="001176CD" w:rsidP="001176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осознание личного вклада в построение устойчивого будущего на основе формирования элементов географической и экологической культуры;</w:t>
      </w:r>
    </w:p>
    <w:p w:rsidR="001176CD" w:rsidRPr="001176CD" w:rsidRDefault="001176CD" w:rsidP="001176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эстетического воспитания:</w:t>
      </w:r>
    </w:p>
    <w:p w:rsidR="001176CD" w:rsidRPr="001176CD" w:rsidRDefault="001176CD" w:rsidP="001176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эстетическое отношение к миру, включая эстетику природных и историко-культурных объектов родного края, своей страны, быта, научного и технического творчества, спорта, труда, общественных отношений;</w:t>
      </w:r>
    </w:p>
    <w:p w:rsidR="001176CD" w:rsidRPr="001176CD" w:rsidRDefault="001176CD" w:rsidP="001176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способность воспринимать различные виды искусства, традиции и творчество своего и других народов, ощущать эмоциональное воздействие иску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ства;</w:t>
      </w:r>
    </w:p>
    <w:p w:rsidR="001176CD" w:rsidRPr="001176CD" w:rsidRDefault="001176CD" w:rsidP="001176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ства;</w:t>
      </w:r>
    </w:p>
    <w:p w:rsidR="001176CD" w:rsidRPr="001176CD" w:rsidRDefault="001176CD" w:rsidP="001176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к самовыражению в разных видах искусства, стремление проявлять качества творческой личности;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физического воспитания:</w:t>
      </w:r>
    </w:p>
    <w:p w:rsidR="001176CD" w:rsidRPr="001176CD" w:rsidRDefault="001176CD" w:rsidP="00117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здорового и безопасного образа жизни, в том числе безопасного поведения в природной среде, ответственного отношения к своему здоровью;</w:t>
      </w:r>
    </w:p>
    <w:p w:rsidR="001176CD" w:rsidRPr="001176CD" w:rsidRDefault="001176CD" w:rsidP="00117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потребность в физическом совершенствовании, занятиях спортивно-оздоровительной деятельн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стью;</w:t>
      </w:r>
    </w:p>
    <w:p w:rsidR="001176CD" w:rsidRPr="001176CD" w:rsidRDefault="001176CD" w:rsidP="00117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активное неприятие вредных привычек и иных форм причинения вреда физическому и психическому здоровью;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трудового воспитания:</w:t>
      </w:r>
    </w:p>
    <w:p w:rsidR="001176CD" w:rsidRPr="001176CD" w:rsidRDefault="001176CD" w:rsidP="001176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к труду, осознание ценности мастерства, трудолюбие;</w:t>
      </w:r>
    </w:p>
    <w:p w:rsidR="001176CD" w:rsidRPr="001176CD" w:rsidRDefault="001176CD" w:rsidP="001176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</w:t>
      </w:r>
    </w:p>
    <w:p w:rsidR="001176CD" w:rsidRPr="001176CD" w:rsidRDefault="001176CD" w:rsidP="001176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интерес к различным сферам профессиональной деятельности в области географических наук, умение совершать осознанный выбор будущей пр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фессии и реализовывать собственные жизненные планы;</w:t>
      </w:r>
    </w:p>
    <w:p w:rsidR="001176CD" w:rsidRPr="001176CD" w:rsidRDefault="001176CD" w:rsidP="001176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готовность и способность к образованию и самообразованию на протяжении всей жизни;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экологического воспитания:</w:t>
      </w:r>
    </w:p>
    <w:p w:rsidR="001176CD" w:rsidRPr="001176CD" w:rsidRDefault="001176CD" w:rsidP="001176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сов на состояние природной и социальной среды, осознание глобального характера экологических проблем и географических особенностей их проявления;</w:t>
      </w:r>
    </w:p>
    <w:p w:rsidR="001176CD" w:rsidRPr="001176CD" w:rsidRDefault="001176CD" w:rsidP="001176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планирование и осуществление действий в окружающей среде на основе знания целей устойчивого развития человечества;</w:t>
      </w:r>
    </w:p>
    <w:p w:rsidR="001176CD" w:rsidRPr="001176CD" w:rsidRDefault="001176CD" w:rsidP="001176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1176CD" w:rsidRPr="001176CD" w:rsidRDefault="001176CD" w:rsidP="001176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умение прогнозировать, в 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176CD" w:rsidRPr="001176CD" w:rsidRDefault="001176CD" w:rsidP="001176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ценности научного познания:</w:t>
      </w:r>
    </w:p>
    <w:p w:rsidR="001176CD" w:rsidRPr="001176CD" w:rsidRDefault="001176CD" w:rsidP="001176C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мировоззрения, соответствующего современному уровню развития географич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ских наук и общественной практики, основанного на диалоге культур, способствующего осознанию своего места в поликультурном мире;</w:t>
      </w:r>
    </w:p>
    <w:p w:rsidR="001176CD" w:rsidRPr="001176CD" w:rsidRDefault="001176CD" w:rsidP="001176C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совершенствование языковой и читательской культуры как средства взаимодействия между людьми и познания мира для применения различных источников географической информации в решении учебных и (или) практико-ориентированных задач;</w:t>
      </w:r>
    </w:p>
    <w:p w:rsidR="001176CD" w:rsidRPr="001176CD" w:rsidRDefault="001176CD" w:rsidP="001176C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осознание ценности научной деятельности, готовность осуществлять проектную и исследовательскую деятельность в географических науках инд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видуально и в группе.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результаты освоения основной образовательной программы среднего общего образования должны отражать: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а) базовые логические действия: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 формулировать и актуализировать проблемы, которые могут быть решены с использованием географических знаний, рассматривать их всесторонне;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географических объектов, процессов и явлений и обобщения;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выявлять закономерности и противоречия в рассматриваемых явлениях с учётом предложенной географической задачи;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вносить коррективы в деятельность, оценивать соответствие результатов целям;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координировать и выполнять работу при решении географических задач в условиях реального, виртуального и комбинированного взаимодействия;</w:t>
      </w:r>
    </w:p>
    <w:p w:rsidR="001176CD" w:rsidRPr="001176CD" w:rsidRDefault="001176CD" w:rsidP="001176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креативно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мыслить при поиске путей решения жизненных проблем, имеющих географические аспекты;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б) базовые исследовательские действия: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навыками учебно-исследовательской и проектной деятельности, навыками разрешения проблем, способностью и готовностью к самостоятельному поиску методов решения практических географических задач, применению различных методов познания природных, социал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ь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но-экономических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объектов, процессов и явлений;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видами деятельности по получению нового географического знания, его интерпретации, преобразованию и применению в различных уче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б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ных ситуациях, в том числе при создании учебных и социальных проектов;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научной терминологией, ключевыми понятиями и методами;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формулировать собственные задачи в образовательной деятельности и жизненных ситуациях;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ния;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ях;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уметь переносить знания в познавательную и практическую области жизнедеятельности;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1176CD" w:rsidRPr="001176CD" w:rsidRDefault="001176CD" w:rsidP="001176C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выдвигать новые идеи, предлагать оригинальные подходы и решения, ставить проблемы и задачи, допускающие альтернативные решения;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в) работа с информацией:</w:t>
      </w:r>
    </w:p>
    <w:p w:rsidR="001176CD" w:rsidRPr="001176CD" w:rsidRDefault="001176CD" w:rsidP="001176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выбирать и использовать различные источники географической информации, необходимые для изучения проблем, которые могут быть решены средствами географии, и поиска путей их решения, для анализа, систематизации и интерпретации информации различных видов и форм представл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ния;</w:t>
      </w:r>
    </w:p>
    <w:p w:rsidR="001176CD" w:rsidRPr="001176CD" w:rsidRDefault="001176CD" w:rsidP="001176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выбирать оптимальную форму представления и визуализации информации с учётом её назначения (тексты, картосхемы, диаграммы и т. д.);</w:t>
      </w:r>
    </w:p>
    <w:p w:rsidR="001176CD" w:rsidRPr="001176CD" w:rsidRDefault="001176CD" w:rsidP="001176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достоверность информации;</w:t>
      </w:r>
    </w:p>
    <w:p w:rsidR="001176CD" w:rsidRPr="001176CD" w:rsidRDefault="001176CD" w:rsidP="001176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использовать средства информационных и коммуникационных технологий (в том числе и ГИС) при 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76CD" w:rsidRPr="001176CD" w:rsidRDefault="001176CD" w:rsidP="001176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коммуникативными действиями: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а) общение:</w:t>
      </w:r>
    </w:p>
    <w:p w:rsidR="001176CD" w:rsidRPr="001176CD" w:rsidRDefault="001176CD" w:rsidP="001176C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различными способами общения и взаимодействия;</w:t>
      </w:r>
    </w:p>
    <w:p w:rsidR="001176CD" w:rsidRPr="001176CD" w:rsidRDefault="001176CD" w:rsidP="001176C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аргументированно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вести диалог, уметь смягчать конфликтные ситуации;</w:t>
      </w:r>
    </w:p>
    <w:p w:rsidR="001176CD" w:rsidRPr="001176CD" w:rsidRDefault="001176CD" w:rsidP="001176C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 сходство позиций, задавать вопросы по существу обсуждаемой темы;</w:t>
      </w:r>
    </w:p>
    <w:p w:rsidR="001176CD" w:rsidRPr="001176CD" w:rsidRDefault="001176CD" w:rsidP="001176C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развёрнуто и логично излагать свою точку зрения по географическим аспектам различных вопросов с использованием языковых средств;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б) совместная деятельность:</w:t>
      </w:r>
    </w:p>
    <w:p w:rsidR="001176CD" w:rsidRPr="001176CD" w:rsidRDefault="001176CD" w:rsidP="001176C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 преимущества командной и индивидуальной работы;</w:t>
      </w:r>
    </w:p>
    <w:p w:rsidR="001176CD" w:rsidRPr="001176CD" w:rsidRDefault="001176CD" w:rsidP="001176C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выбирать тематику и методы совместных действий с учётом общих интересов и возможностей каждого члена коллектива;</w:t>
      </w:r>
    </w:p>
    <w:p w:rsidR="001176CD" w:rsidRPr="001176CD" w:rsidRDefault="001176CD" w:rsidP="001176C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принимать цели совместной деятельности, организовывать и координировать действия по её дост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жению: составлять план действий, распределять роли с учётом мнений участников, обсуждать 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зультаты совместной работы;</w:t>
      </w:r>
    </w:p>
    <w:p w:rsidR="001176CD" w:rsidRPr="001176CD" w:rsidRDefault="001176CD" w:rsidP="001176C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качество своего вклада и каждого участника команды в общий результат по разработа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ным критериям;</w:t>
      </w:r>
    </w:p>
    <w:p w:rsidR="001176CD" w:rsidRPr="001176CD" w:rsidRDefault="001176CD" w:rsidP="001176C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регулятивными действиями: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а) самоорганизация: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давать оценку новым ситуациям;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приобретённый опыт;</w:t>
      </w:r>
    </w:p>
    <w:p w:rsidR="001176CD" w:rsidRPr="001176CD" w:rsidRDefault="001176CD" w:rsidP="001176C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б) самоконтроль:</w:t>
      </w:r>
    </w:p>
    <w:p w:rsidR="001176CD" w:rsidRPr="001176CD" w:rsidRDefault="001176CD" w:rsidP="001176C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давать оценку новым ситуациям, оценивать соответствие результатов целям;</w:t>
      </w:r>
    </w:p>
    <w:p w:rsidR="001176CD" w:rsidRPr="001176CD" w:rsidRDefault="001176CD" w:rsidP="001176C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176CD" w:rsidRPr="001176CD" w:rsidRDefault="001176CD" w:rsidP="001176C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риски и своевременно принимать решения по их снижению;</w:t>
      </w:r>
    </w:p>
    <w:p w:rsidR="001176CD" w:rsidRPr="001176CD" w:rsidRDefault="001176CD" w:rsidP="001176C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1176CD" w:rsidRPr="001176CD" w:rsidRDefault="001176CD" w:rsidP="001176C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принимать мотивы и аргументы других при анализе результатов деятельности;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176CD" w:rsidRPr="001176CD" w:rsidRDefault="001176CD" w:rsidP="001176C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самосознания, включающего способность понимать своё эмоциональное состояние, видеть напра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ления развития собственной эмоциональной сферы, быть уверенным в себе;</w:t>
      </w:r>
    </w:p>
    <w:p w:rsidR="001176CD" w:rsidRPr="001176CD" w:rsidRDefault="001176CD" w:rsidP="001176C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крытым новому;</w:t>
      </w:r>
    </w:p>
    <w:p w:rsidR="001176CD" w:rsidRPr="001176CD" w:rsidRDefault="001176CD" w:rsidP="001176C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внутренней мотивации, включающей стремление к достижению цели и успеху, оптимизм, иници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тивность, умение действовать, исходя из своих возможностей;</w:t>
      </w:r>
    </w:p>
    <w:p w:rsidR="001176CD" w:rsidRPr="001176CD" w:rsidRDefault="001176CD" w:rsidP="001176C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1176CD" w:rsidRPr="001176CD" w:rsidRDefault="001176CD" w:rsidP="001176C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социальных навыков, включающих способность выстраивать отношения с другими людьми, заб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титься, проявлять интерес и разрешать конфликты.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г) принятие себя и других:</w:t>
      </w:r>
    </w:p>
    <w:p w:rsidR="001176CD" w:rsidRPr="001176CD" w:rsidRDefault="001176CD" w:rsidP="001176C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принимать себя, понимая свои недостатки и достоинства;</w:t>
      </w:r>
    </w:p>
    <w:p w:rsidR="001176CD" w:rsidRPr="001176CD" w:rsidRDefault="001176CD" w:rsidP="001176C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принимать мотивы и аргументы других при анализе результатов деятельности;</w:t>
      </w:r>
    </w:p>
    <w:p w:rsidR="001176CD" w:rsidRPr="001176CD" w:rsidRDefault="001176CD" w:rsidP="001176C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признавать своё право и право других на ошибки;</w:t>
      </w:r>
    </w:p>
    <w:p w:rsidR="001176CD" w:rsidRPr="001176CD" w:rsidRDefault="001176CD" w:rsidP="001176C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развивать способность понимать мир с позиции другого человека.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ПРЕДМЕТНЫЕ РЕЗУЛЬТАТЫ</w:t>
      </w: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Требования к предметным результатам освоения курса географии на базовом уровне должны отражать:</w:t>
      </w: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10 КЛАСС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понимание роли и места современной географической науки в системе научных дисциплин, её участии в решении важнейших проблем 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ловечества: приводить примеры проявления глобальных проблем, в решении которых принимает участие современная географическая наука, на 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нальном уровне, в разных странах, в том числе в России;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2)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освоение и применение знаний о размещении основных географических объектов и территориальной организации природы и общества: 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ы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бирать и использовать источники географ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ческой информации для определения положения и взаиморасположения объектов в пространстве;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описывать положение и взаиморасположение изученных географических объектов в пространстве, новую многополярную модель политич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ского мироустройства, ареалы распростр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нения основных религий;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приводить примеры наиболее крупных стран по численности населения и площади территории, стран, имеющих различное географическое 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ложение, стран с различными формами правления и государственного устройства, стран-лидеров по производству основных видов промышленной и сельскохозяйственной продукции, основных международных магистралей и транспортных узлов, стран-лидеров по запасам минеральных, лесных, земельных, водных ресурсов;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3)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 закономерностях развития природы, 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мещения населения и хозяйства: различать географ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ческие процессы и явления: урбанизацию,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субурбанизацию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, ложную урбанизацию, эмиграцию, 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миграцию, демографический взрыв и демографический кризис и распознавать их проявления в повседневной жизни;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 знания об основных географических закономерностях для определения и сравнения свойств изученных географических объектов, процессов и явлений, в том числе: для определения и сравнения показателей уровня развития мирового хозяйства (объёмы ВВП, промышле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ного, сельскохозяйственного производства и др.) и важнейших отраслей хозяйства в отдельных странах, сравнения показателей, характеризующих дем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графическую ситуацию, урбанизацию, миграции и качество жизни населения мира и отдельных стран, с использованием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источников географической информации, сравнения структуры экономики аграрных, индустриальных и постиндустриальных стран, регионов и стран по обеспеченности мин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ральными, водными, земельными и лесными ресу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сами с использованием источников географической информации, для классификации крупнейших стран, в том числе по особенностям географического положения, форме правления и государстве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 использованием источников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географической информации;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устанавливать взаимосвязи между социально-экономическими и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геоэкологическими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процесс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ми и явлениями; между природными условиями и размещением населения, в том числе между гл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бальным изменением климата и изменением уровня Мирового океана, хозяйственной деятельностью и возможными изменениями в размещении населения, между развитием науки и технологии и возможностями человека прогнозировать опасные природные явления и противостоять им;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устанавливать взаимосвязи между значениями показателей рождаемости, смертности, средней ожидаемой продолжительности жизни и возрастной структурой населения, развитием отраслей м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рового хозяйства и особенностями их влияния на окружающую среду;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формулировать и/или обосновывать выводы на основе использования географических знаний;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4)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владение географической терминологией и системой базовых географических понятий: применять социально-экономические понятия: п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литическая карта, государство, политико-географическое положение, монархия, республика, унитарное государство, федеративное государство, во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ления, «климатические беженцы», расселение населения, демографическая политика,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субурбанизация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, ложная урбанизация, мегалополисы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развитые и развивающиеся, новые индустриальные, нефтедоб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ы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вающие страны,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ресурсообеспеченность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 территориальная стру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тура мирового хозяйства, транснациональные корпорации (ТНК), «сланцевая революция», «водородная энергетика», «зелёная энергетика», орган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ческое сельское хозяйство, глобализация мировой экономики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деглобализация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энергопереход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», международные экономические отношения, у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тойчивое развитие для решения учебных и (или) практико-ориентированных задач;</w:t>
      </w:r>
      <w:proofErr w:type="gramEnd"/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5)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умений проводить наблюдения за отдельными географическими объектами, процессами и явлениями, их изменениями в результате воздействия природных и антропогенных факторов: определять цели и задачи проведения наблюдения/исследования; выб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рать форму фиксации результатов наблюдения/исследования;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6)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умений находить и использовать различные источники географической информации для получения новых знаний о природных и социально-экономических процессах и явлениях, выявления закономерностей и тенденций их развития, прогнозирования: выбирать и использовать источники географической информации (картографические, статистические, текстовые, видео- и фотоизображения,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геоинформац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онные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системы, адекватные решаемым задачам;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сопоставлять и анализировать географические карты различной тематики и другие источники географической информации для выявления 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кономерностей социально-экономических, природных и экологических процессов и явлений;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определять и сравнивать по географическим картам различного содержания и другим источникам географической информации качественные и количественные показатели, характеризующие изученные географические объекты, процессы и явления;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прогнозировать изменения состава и структуры населения, в том числе возрастной структуры населения отдельных стран с использованием 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точников географической информации;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определять и находить в комплексе источников недостоверную и противоречивую географич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скую информацию для решения учебных и (или) практико-ориентированных задач;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 находить, отбирать и применять различные методы познания для решения практико-ориентированных задач;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7)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владение умениями географического анализа и интерпретации информации из различных источников: находить, отбирать, систематизир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вать информацию, необходимую для изучения географических объектов и явлений, отдельных территорий мира и России, их обеспеченности пр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родными и человеческими ресурсами, хозяйственного потенциала, экологических проблем;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представлять в различных формах (графики, таблицы, схемы, диаграммы, карты и др.) географическую информацию о населении мира и Ро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сии, отраслевой и территориальной структуре мир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вого хозяйства, географических особенностях развития отдельных отраслей;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формулировать выводы и заключения на основе анализа и интерпретации информации из 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личных источников;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 критически оценивать и интерпретировать информацию, получаемую из различных источн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ков;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 различные источники географической информации для решения учебных и (или) практико-ориентированных задач;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8)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процессов и явлений, в том числе: объяснять особенности демографической политики в странах с различным типом воспроизводства населения, н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правления международных миграций, различия в уровнях урбанизации, в уровне и качестве жизни населения, влияние природно-ресурсного капит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ла на формирование отраслевой структуры хозяйства отдельных стран;</w:t>
      </w:r>
      <w:proofErr w:type="gramEnd"/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 географические знания о мировом хозяйстве и населении мира, об особенностях взаимодействия природы и общества для реш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ния учебных и (или) практико-ориентированных 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дач;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9)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умений применять географические знания для оценки разнообразных я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лений и процессов: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географические факторы, определяющие сущность и динамику важнейших социально-экономических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проце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сов;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оценивать изученные социально-экономические и 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геоэкологические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процессы и явления, в том числе оценивать природно-ресурсный капитал одной из стран с использованием источников географической информации, влияние урбанизации на окружающую среду, тенденции развития осно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ных отраслей мирового хозяйства и изменения его отраслевой и территориальной структуры, изменение климата и уровня Мирового океана для ра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з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личных территорий, изменение содержания парниковых газов в атмосфере и меры, предпринимаемые для уменьшения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их выбросов;</w:t>
      </w:r>
    </w:p>
    <w:p w:rsidR="001176CD" w:rsidRPr="001176CD" w:rsidRDefault="001176CD" w:rsidP="001176CD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10)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 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знаний об основных проблемах взаимодействия природы и общества, о природных и социально-экономических аспе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тах экологических проблем: описывать географич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ские аспекты проблем взаимодействия природы и общества: различия в особенностях проявления глобальных изменений климата, повышения уровня Мирового океана, в объёмах выбросов парниковых газов в разных регионах мира, изменения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геосистем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 результате природных и антропогенных воздействий на примере регионов и стран мира, на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планетарном </w:t>
      </w:r>
      <w:proofErr w:type="gram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уровне</w:t>
      </w:r>
      <w:proofErr w:type="gram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8"/>
          <w:lang w:eastAsia="ru-RU"/>
        </w:rPr>
        <w:t>ТЕМАТИЧЕСКОЕ ПЛАНИРОВАНИЕ</w:t>
      </w: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10 КЛАСС</w:t>
      </w: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5137" w:type="dxa"/>
        <w:tblLook w:val="04A0"/>
      </w:tblPr>
      <w:tblGrid>
        <w:gridCol w:w="651"/>
        <w:gridCol w:w="6475"/>
        <w:gridCol w:w="808"/>
        <w:gridCol w:w="1902"/>
        <w:gridCol w:w="1959"/>
        <w:gridCol w:w="3342"/>
      </w:tblGrid>
      <w:tr w:rsidR="001176CD" w:rsidRPr="001176CD" w:rsidTr="001176CD"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разовательные ресурсы</w:t>
            </w:r>
          </w:p>
        </w:tc>
      </w:tr>
      <w:tr w:rsidR="001176CD" w:rsidRPr="001176CD" w:rsidTr="001176CD"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6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ГЕОГРАФИЯ КАК НАУКА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Традиционные и новые методы в географии. Географич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ские 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гнозы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Географическая культура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6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Раздел. </w:t>
            </w: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ПРИРОДОПОЛЬЗОВАНИЕ И ГЕОЭКОЛОГИЯ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Географическая среда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Естественный и антропогенный ландшафты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Природные ресурсы и их виды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6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СОВРЕМЕННАЯ ПОЛИТИЧЕСКАЯ КАРТА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Политическая география и геополитика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Классификации и типология стран мира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6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Раздел. </w:t>
            </w: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НАСЕЛЕНИЕ МИРА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Численность и воспроизводство населения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Состав и структура населения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Размещение населения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Качество жизни населения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6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76C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МИРОВОЕ ХОЗЯЙСТВО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Состав и структура мирового хозяйства. Международное геогр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фическое разделение труда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Международная экономическая интеграция и глобализация мир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вой экономики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География главных отраслей мирового хозяйства. Промы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ность мира. Сельское хозяйство. Сфера услуг. Мировой транспорт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8"/>
          <w:lang w:eastAsia="ru-RU"/>
        </w:rPr>
        <w:lastRenderedPageBreak/>
        <w:t>ПОУРОЧНОЕ ПЛАНИРОВАНИЕ</w:t>
      </w: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10 КЛАСС</w:t>
      </w:r>
    </w:p>
    <w:p w:rsidR="001176CD" w:rsidRPr="001176CD" w:rsidRDefault="001176CD" w:rsidP="001176CD">
      <w:pPr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5137" w:type="dxa"/>
        <w:tblLook w:val="04A0"/>
      </w:tblPr>
      <w:tblGrid>
        <w:gridCol w:w="600"/>
        <w:gridCol w:w="9044"/>
        <w:gridCol w:w="1549"/>
        <w:gridCol w:w="1268"/>
        <w:gridCol w:w="2676"/>
      </w:tblGrid>
      <w:tr w:rsidR="001176CD" w:rsidRPr="001176CD" w:rsidTr="001176CD"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из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0" w:type="auto"/>
            <w:vMerge w:val="restart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Электронные цифр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вые образовательные ресу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сы</w:t>
            </w:r>
          </w:p>
        </w:tc>
      </w:tr>
      <w:tr w:rsidR="001176CD" w:rsidRPr="001176CD" w:rsidTr="001176CD"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Традиционные и новые методы исследований в географических науках, их использ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вание. Источники географической информации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Географическая среда как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геосистема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Географическая и окружающая среда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Естественный и антропогенный ландшафты. Практическая работа "Классификация лан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шафтов с использованием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Стратегия устойчивого развития. ООПТ. Объекты Всемирного природного и кул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турного наследия. Практическая работа "Определение целей и задач учебного иссл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дования, св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формы фиксации результатов набл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дения/исследования</w:t>
            </w:r>
            <w:proofErr w:type="gram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Ресу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сообеспеченность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Практическая работа "Оценка природно-ресурсного капитала 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ной из стран (по выбору) по источникам географической информации"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Агроклиматические ресурсы. Рекреационные ресурсы. Практическая работа "Опр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деление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стран отдельными видами природных ресурсов"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Резервный урок. Обобщение знаний по Разделам "География как наука. Природ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пользов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и геоэкология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приарктич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Основные типы стран: критерии их выделения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Формы правления и государственного устройства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 с различным типом воспроизводства населения"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Возрастной и половой состав населения мира. Практическая работа "Сравнение п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ловой и возрастной структуры в странах различных типов воспроизводства насел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ния на основе анализа половозрастных пирамид"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Структура занятости населения. Этнический и религиозный состав населения. Рел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гии. География культуры в системе географических наук. Практическая работа "Пр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гнозиров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изменений возрастной структуры отдельных стран на основе анализа различных исто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ников географической информации"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селения: причины, основные типы и направления.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Расселение населения: типы и формы. Урбанизация. Городские агломерации и мег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лополисы мира. Практическая работа "Сравнение и объяснение различий в соотн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шении горо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ского и сельского населения разных регионов мира на основе анализа статистических да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ных"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Качество жизни населения, показатели. ИЧР. Практическая работа "Объяснение ра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Мировое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хозяйство</w:t>
            </w:r>
            <w:proofErr w:type="gram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траслевая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территориальная и функциональная структура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МГРТ. Отрасли международной специализации. Аграрные, индустриальные и п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стиндустриальные страны. Роль и место России в МГРТ. Практическая работа "Сравнение структ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ры экономики аграрных, индустриальных и постиндустриальных стран".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МЭИ. Крупнейшие международные отраслевые и региональные экономические со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зы. Роль ТНК в современной мировой экономике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Географические особенности размещения основных видов сырьевых и топливных ресу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сов. Страны-лидеры по запасам и добыче нефти, природного газа и угля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ТЭК мира: основные этапы развития, «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энергопереход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». География отраслей топли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ной промышленности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ии и её</w:t>
            </w:r>
            <w:proofErr w:type="gram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ге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Металлургия мира. Географические особенности сырьевой </w:t>
            </w:r>
            <w:proofErr w:type="spell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базы</w:t>
            </w:r>
            <w:proofErr w:type="gram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едущие</w:t>
            </w:r>
            <w:proofErr w:type="spell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Машиностроительный комплекс мира. Ведущие страны-производители и экспортёры 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дукции автомобилестроения, авиастроения и микроэлектроники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Химическая промышленность. Ведущие страны-производители и экспортёры 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дукции. Лесопромышленный комплекс мира. Ведущие страны - производители пр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дукции и вли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химической и лесной промышленности на окружающую среду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ское хозяйс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Растениеводство и животноводство. География</w:t>
            </w:r>
            <w:proofErr w:type="gramStart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Ведущие экспортёры и импортёры. Вли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на окружающую среду. Практическая работа "Определение направления грузопотоков продовольствия на основе анализа статистических материалов и созд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карты "Основные экспортёры и импортёры продовольствия"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Основные международные магистрали и транспортные узлы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Мировая система НИОКР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Резервный урок. Контрольная работа по теме "География главных отраслей мирового х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РЭШ</w:t>
            </w:r>
          </w:p>
        </w:tc>
      </w:tr>
      <w:tr w:rsidR="001176CD" w:rsidRPr="001176CD" w:rsidTr="001176CD"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176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1176CD" w:rsidRPr="001176CD" w:rsidRDefault="001176CD" w:rsidP="001176CD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76CD" w:rsidRDefault="001176CD" w:rsidP="001176C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176CD" w:rsidRDefault="001176CD" w:rsidP="001176C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 ОБЕСПЕЧЕНИЕ ОБРАЗОВАТЕЛЬНОГО ПР</w:t>
      </w: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1176CD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ЦЕССА</w:t>
      </w:r>
    </w:p>
    <w:p w:rsidR="001176CD" w:rsidRDefault="001176CD" w:rsidP="001176CD">
      <w:pPr>
        <w:shd w:val="clear" w:color="auto" w:fill="FFFFFF"/>
        <w:spacing w:after="0" w:line="240" w:lineRule="auto"/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ОБЯЗАТЕЛЬНЫЕ УЧЕБНЫЕ МАТЕРИАЛЫ ДЛЯ УЧЕНИКА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​‌• География (в 2 частях), 10-11 классы/ </w:t>
      </w:r>
      <w:proofErr w:type="spellStart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Домогацких</w:t>
      </w:r>
      <w:proofErr w:type="spellEnd"/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Е.М., Алексеевский Н.И., Общество с ограниченной ответственностью «Русское слово - уче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б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ник»‌​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​‌‌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​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МЕТОДИЧЕСКИЕ МАТЕРИАЛЫ ДЛЯ УЧИТЕЛЯ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​‌Дидактический и раздаточный материал‌​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ЦИФРОВЫЕ ОБРАЗОВАТЕЛЬНЫЕ РЕСУРСЫ И РЕСУРСЫ СЕТИ ИНТЕ</w:t>
      </w: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Р</w:t>
      </w:r>
      <w:r w:rsidRPr="001176CD">
        <w:rPr>
          <w:rFonts w:eastAsia="Times New Roman"/>
          <w:b/>
          <w:bCs/>
          <w:caps/>
          <w:color w:val="000000" w:themeColor="text1"/>
          <w:sz w:val="24"/>
          <w:szCs w:val="24"/>
          <w:lang w:eastAsia="ru-RU"/>
        </w:rPr>
        <w:t>НЕТ</w:t>
      </w:r>
    </w:p>
    <w:p w:rsidR="001176CD" w:rsidRPr="001176CD" w:rsidRDefault="001176CD" w:rsidP="001176CD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​</w:t>
      </w:r>
      <w:r w:rsidRPr="001176CD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​‌</w:t>
      </w:r>
      <w:r w:rsidRPr="001176CD">
        <w:rPr>
          <w:rFonts w:eastAsia="Times New Roman"/>
          <w:color w:val="000000" w:themeColor="text1"/>
          <w:sz w:val="24"/>
          <w:szCs w:val="24"/>
          <w:lang w:eastAsia="ru-RU"/>
        </w:rPr>
        <w:t>РЭШ</w:t>
      </w:r>
    </w:p>
    <w:p w:rsidR="002A6B58" w:rsidRPr="001176CD" w:rsidRDefault="002A6B58" w:rsidP="001176CD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2A6B58" w:rsidRPr="001176CD" w:rsidSect="001176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75"/>
    <w:multiLevelType w:val="multilevel"/>
    <w:tmpl w:val="B78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41462"/>
    <w:multiLevelType w:val="multilevel"/>
    <w:tmpl w:val="609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55B65"/>
    <w:multiLevelType w:val="multilevel"/>
    <w:tmpl w:val="19E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E767A"/>
    <w:multiLevelType w:val="multilevel"/>
    <w:tmpl w:val="063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3D5ACD"/>
    <w:multiLevelType w:val="multilevel"/>
    <w:tmpl w:val="57D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BA40AA"/>
    <w:multiLevelType w:val="multilevel"/>
    <w:tmpl w:val="108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F2CC2"/>
    <w:multiLevelType w:val="multilevel"/>
    <w:tmpl w:val="99B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E67BC3"/>
    <w:multiLevelType w:val="multilevel"/>
    <w:tmpl w:val="850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320A26"/>
    <w:multiLevelType w:val="multilevel"/>
    <w:tmpl w:val="0CE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C94A04"/>
    <w:multiLevelType w:val="multilevel"/>
    <w:tmpl w:val="9D9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A5025"/>
    <w:multiLevelType w:val="multilevel"/>
    <w:tmpl w:val="CB6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033DC4"/>
    <w:multiLevelType w:val="multilevel"/>
    <w:tmpl w:val="AD0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8F1D5E"/>
    <w:multiLevelType w:val="multilevel"/>
    <w:tmpl w:val="C9B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8429B8"/>
    <w:multiLevelType w:val="multilevel"/>
    <w:tmpl w:val="4A3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5D11ED"/>
    <w:multiLevelType w:val="multilevel"/>
    <w:tmpl w:val="1362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CE2E09"/>
    <w:multiLevelType w:val="multilevel"/>
    <w:tmpl w:val="925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521D12"/>
    <w:multiLevelType w:val="multilevel"/>
    <w:tmpl w:val="09F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1176CD"/>
    <w:rsid w:val="001176CD"/>
    <w:rsid w:val="002A6B58"/>
    <w:rsid w:val="00744259"/>
    <w:rsid w:val="00E5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6CD"/>
    <w:rPr>
      <w:b/>
      <w:bCs/>
    </w:rPr>
  </w:style>
  <w:style w:type="character" w:customStyle="1" w:styleId="placeholder-mask">
    <w:name w:val="placeholder-mask"/>
    <w:basedOn w:val="a0"/>
    <w:rsid w:val="001176CD"/>
  </w:style>
  <w:style w:type="character" w:customStyle="1" w:styleId="placeholder">
    <w:name w:val="placeholder"/>
    <w:basedOn w:val="a0"/>
    <w:rsid w:val="001176CD"/>
  </w:style>
  <w:style w:type="character" w:styleId="a5">
    <w:name w:val="Emphasis"/>
    <w:basedOn w:val="a0"/>
    <w:uiPriority w:val="20"/>
    <w:qFormat/>
    <w:rsid w:val="001176CD"/>
    <w:rPr>
      <w:i/>
      <w:iCs/>
    </w:rPr>
  </w:style>
  <w:style w:type="table" w:styleId="a6">
    <w:name w:val="Table Grid"/>
    <w:basedOn w:val="a1"/>
    <w:uiPriority w:val="59"/>
    <w:rsid w:val="0011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2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26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1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5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7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3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2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2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7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1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5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6376</Words>
  <Characters>36348</Characters>
  <Application>Microsoft Office Word</Application>
  <DocSecurity>0</DocSecurity>
  <Lines>302</Lines>
  <Paragraphs>85</Paragraphs>
  <ScaleCrop>false</ScaleCrop>
  <Company>Microsoft</Company>
  <LinksUpToDate>false</LinksUpToDate>
  <CharactersWithSpaces>42639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2023-09-26T20:24:00Z</dcterms:created>
  <dcterms:modified xsi:type="dcterms:W3CDTF">2023-09-26T20:33:00Z</dcterms:modified>
</cp:coreProperties>
</file>