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E5BD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0" w:lineRule="atLeast"/>
        <w:ind w:left="0" w:right="0" w:firstLine="0"/>
        <w:jc w:val="center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</w:pPr>
    </w:p>
    <w:p w14:paraId="331EAE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0" w:lineRule="atLeast"/>
        <w:ind w:left="0" w:right="0" w:firstLine="0"/>
        <w:jc w:val="both"/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 xml:space="preserve">Информация о наличии оборудованных учебных кабинетов, объектов для проведения практических занятий, средств обучения и воспитания,в том числе приспособленных для использования инвалидами и лицами с ограниченными </w:t>
      </w:r>
      <w:bookmarkStart w:id="0" w:name="_GoBack"/>
      <w:bookmarkEnd w:id="0"/>
      <w:r>
        <w:rPr>
          <w:rFonts w:hint="default" w:ascii="Times New Roman" w:hAnsi="Times New Roman" w:eastAsia="Tahoma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возможностями здоровья</w:t>
      </w:r>
    </w:p>
    <w:tbl>
      <w:tblPr>
        <w:tblStyle w:val="7"/>
        <w:tblW w:w="9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96"/>
        <w:gridCol w:w="1806"/>
        <w:gridCol w:w="1475"/>
        <w:gridCol w:w="1725"/>
        <w:gridCol w:w="1417"/>
        <w:gridCol w:w="1419"/>
      </w:tblGrid>
      <w:tr w14:paraId="1EAE0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98" w:hRule="atLeast"/>
        </w:trPr>
        <w:tc>
          <w:tcPr>
            <w:tcW w:w="1996" w:type="dxa"/>
            <w:vMerge w:val="restart"/>
          </w:tcPr>
          <w:p w14:paraId="3233E664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Tahom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Наименование </w:t>
            </w:r>
          </w:p>
          <w:p w14:paraId="3AC7DC80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Tahom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объекта</w:t>
            </w:r>
          </w:p>
          <w:p w14:paraId="6BA7DD5E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06" w:type="dxa"/>
            <w:vMerge w:val="restart"/>
          </w:tcPr>
          <w:p w14:paraId="3C6EC962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default" w:ascii="Times New Roman" w:hAnsi="Times New Roman" w:eastAsia="Tahom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Адрес</w:t>
            </w:r>
          </w:p>
        </w:tc>
        <w:tc>
          <w:tcPr>
            <w:tcW w:w="3200" w:type="dxa"/>
            <w:gridSpan w:val="2"/>
          </w:tcPr>
          <w:p w14:paraId="34C40246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Tahom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Оборудованные</w:t>
            </w:r>
          </w:p>
          <w:p w14:paraId="3EF9994C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Tahom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учебные кабинеты</w:t>
            </w:r>
          </w:p>
          <w:p w14:paraId="232D119D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836" w:type="dxa"/>
            <w:gridSpan w:val="2"/>
          </w:tcPr>
          <w:p w14:paraId="00E6C7A5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Tahom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Объекты для проведения</w:t>
            </w:r>
          </w:p>
          <w:p w14:paraId="56712B7A"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/>
              <w:ind w:left="0" w:right="0" w:firstLine="0"/>
              <w:jc w:val="center"/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Style w:val="5"/>
                <w:rFonts w:hint="default" w:ascii="Times New Roman" w:hAnsi="Times New Roman" w:eastAsia="Tahom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практических занятий </w:t>
            </w:r>
          </w:p>
          <w:p w14:paraId="6B3C89E1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</w:rPr>
            </w:pPr>
          </w:p>
        </w:tc>
      </w:tr>
      <w:tr w14:paraId="35299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98" w:hRule="atLeast"/>
        </w:trPr>
        <w:tc>
          <w:tcPr>
            <w:tcW w:w="1996" w:type="dxa"/>
            <w:vMerge w:val="continue"/>
            <w:tcBorders/>
          </w:tcPr>
          <w:p w14:paraId="1B4649DF">
            <w:pPr>
              <w:jc w:val="center"/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806" w:type="dxa"/>
            <w:vMerge w:val="continue"/>
            <w:tcBorders/>
          </w:tcPr>
          <w:p w14:paraId="70E31D9E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1475" w:type="dxa"/>
          </w:tcPr>
          <w:p w14:paraId="66420CAA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Количество</w:t>
            </w:r>
          </w:p>
        </w:tc>
        <w:tc>
          <w:tcPr>
            <w:tcW w:w="1725" w:type="dxa"/>
          </w:tcPr>
          <w:p w14:paraId="48FA9A90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Площадь в м2</w:t>
            </w:r>
          </w:p>
        </w:tc>
        <w:tc>
          <w:tcPr>
            <w:tcW w:w="1417" w:type="dxa"/>
          </w:tcPr>
          <w:p w14:paraId="6BA6D7D6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Количество</w:t>
            </w:r>
          </w:p>
        </w:tc>
        <w:tc>
          <w:tcPr>
            <w:tcW w:w="1419" w:type="dxa"/>
          </w:tcPr>
          <w:p w14:paraId="7527F3E5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5"/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Площадь в м2</w:t>
            </w:r>
          </w:p>
        </w:tc>
      </w:tr>
      <w:tr w14:paraId="6B499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03" w:hRule="atLeast"/>
        </w:trPr>
        <w:tc>
          <w:tcPr>
            <w:tcW w:w="1996" w:type="dxa"/>
          </w:tcPr>
          <w:p w14:paraId="65474F77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Здание школы</w:t>
            </w:r>
          </w:p>
        </w:tc>
        <w:tc>
          <w:tcPr>
            <w:tcW w:w="1806" w:type="dxa"/>
          </w:tcPr>
          <w:p w14:paraId="54BBD8FA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Россия, Оренбургская область, Северный район, с. Северное, ул. Луначарского, дом 1 Д</w:t>
            </w:r>
          </w:p>
        </w:tc>
        <w:tc>
          <w:tcPr>
            <w:tcW w:w="1475" w:type="dxa"/>
          </w:tcPr>
          <w:p w14:paraId="770CA489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4</w:t>
            </w:r>
          </w:p>
        </w:tc>
        <w:tc>
          <w:tcPr>
            <w:tcW w:w="1725" w:type="dxa"/>
          </w:tcPr>
          <w:p w14:paraId="63343DD3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194,6</w:t>
            </w:r>
          </w:p>
        </w:tc>
        <w:tc>
          <w:tcPr>
            <w:tcW w:w="1417" w:type="dxa"/>
          </w:tcPr>
          <w:p w14:paraId="50E50EFB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Спортивный зал</w:t>
            </w:r>
          </w:p>
        </w:tc>
        <w:tc>
          <w:tcPr>
            <w:tcW w:w="1419" w:type="dxa"/>
          </w:tcPr>
          <w:p w14:paraId="11BFFDC3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vertAlign w:val="baseline"/>
                <w:lang w:val="ru-RU"/>
              </w:rPr>
              <w:t>150,7</w:t>
            </w:r>
          </w:p>
        </w:tc>
      </w:tr>
    </w:tbl>
    <w:p w14:paraId="488A51B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AA"/>
        </w:rPr>
        <w:t>библиотека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-1</w:t>
      </w:r>
    </w:p>
    <w:p w14:paraId="39EDB5C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 xml:space="preserve">книжный фонд библиотеки –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ru-RU"/>
        </w:rPr>
        <w:t>1568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 xml:space="preserve"> экземпляров </w:t>
      </w:r>
    </w:p>
    <w:p w14:paraId="4B75715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Материально-технические ресурсы по информатизации образовательного процесса:</w:t>
      </w:r>
    </w:p>
    <w:p w14:paraId="0E296A4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 xml:space="preserve">Количество  компьютеров –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ru-RU"/>
        </w:rPr>
        <w:t>1</w:t>
      </w:r>
    </w:p>
    <w:p w14:paraId="702A129B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 xml:space="preserve">Ноутбуков – 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ru-RU"/>
        </w:rPr>
        <w:t>3</w:t>
      </w:r>
    </w:p>
    <w:p w14:paraId="2EF0CBF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lang w:val="ru-RU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проекторов –</w:t>
      </w: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ru-RU"/>
        </w:rPr>
        <w:t>4</w:t>
      </w:r>
    </w:p>
    <w:p w14:paraId="73C06B3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40" w:lineRule="auto"/>
        <w:ind w:left="0" w:right="0" w:firstLine="0"/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Tahom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принтеров -1</w:t>
      </w:r>
    </w:p>
    <w:p w14:paraId="49DC735B"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Corbel Light">
    <w:panose1 w:val="020B0303020204020204"/>
    <w:charset w:val="00"/>
    <w:family w:val="auto"/>
    <w:pitch w:val="default"/>
    <w:sig w:usb0="A00002EF" w:usb1="4000A44B" w:usb2="00000000" w:usb3="00000000" w:csb0="2000019F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E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table" w:styleId="7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2025-04-14T11:05:43Z</dcterms:created>
  <dc:creator>2023</dc:creator>
  <cp:lastModifiedBy>2023</cp:lastModifiedBy>
  <dcterms:modified xsi:type="dcterms:W3CDTF">2025-04-14T11:23:55Z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44A5B46753A94311999893D6F921D1D4_12</vt:lpwstr>
  </property>
</Properties>
</file>